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20D864" w14:textId="77777777" w:rsidR="00644ADB" w:rsidRDefault="00644ADB">
      <w:bookmarkStart w:id="0" w:name="_GoBack"/>
      <w:bookmarkEnd w:id="0"/>
    </w:p>
    <w:p w14:paraId="31BD59C2" w14:textId="77777777" w:rsidR="00644ADB" w:rsidRPr="00CC39DE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UCHWAŁA</w:t>
      </w:r>
    </w:p>
    <w:p w14:paraId="48292F42" w14:textId="77777777" w:rsidR="00644ADB" w:rsidRPr="00CC39DE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Rady Kolegium IV</w:t>
      </w:r>
    </w:p>
    <w:p w14:paraId="6F06D143" w14:textId="3A55F295" w:rsidR="00644ADB" w:rsidRPr="00CC39DE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C39DE">
        <w:rPr>
          <w:rFonts w:ascii="Times New Roman" w:hAnsi="Times New Roman" w:cs="Times New Roman"/>
          <w:b/>
          <w:bCs/>
          <w:sz w:val="24"/>
          <w:szCs w:val="24"/>
        </w:rPr>
        <w:t>nr</w:t>
      </w:r>
      <w:proofErr w:type="gramEnd"/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52E3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21081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737E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1081D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F737E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D7A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z </w:t>
      </w:r>
      <w:r w:rsidR="0021081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737E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listopada 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F737E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0E3E8350" w14:textId="065AFF28" w:rsidR="002A3ABA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44ADB">
        <w:rPr>
          <w:rFonts w:ascii="Times New Roman" w:hAnsi="Times New Roman" w:cs="Times New Roman"/>
          <w:b/>
          <w:bCs/>
          <w:sz w:val="24"/>
          <w:szCs w:val="24"/>
        </w:rPr>
        <w:t>w</w:t>
      </w:r>
      <w:proofErr w:type="gramEnd"/>
      <w:r w:rsidRPr="00644ADB">
        <w:rPr>
          <w:rFonts w:ascii="Times New Roman" w:hAnsi="Times New Roman" w:cs="Times New Roman"/>
          <w:b/>
          <w:bCs/>
          <w:sz w:val="24"/>
          <w:szCs w:val="24"/>
        </w:rPr>
        <w:t xml:space="preserve"> sprawie procedury przyznawania wyróżnień dla studentów i absolwentów</w:t>
      </w:r>
    </w:p>
    <w:p w14:paraId="6BFB500F" w14:textId="233B47F0" w:rsidR="00644ADB" w:rsidRPr="00644ADB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78C742" w14:textId="138DB8CE" w:rsidR="00644ADB" w:rsidRPr="00644ADB" w:rsidRDefault="00644ADB" w:rsidP="00644AD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4ADB"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Regulaminu nagród i wyróżnień dla studentów i absolwentów Uniwersytetu Kazimierza Wielkiego (Zarządzeni</w:t>
      </w:r>
      <w:r w:rsidR="00F52E32">
        <w:rPr>
          <w:rFonts w:ascii="Times New Roman" w:hAnsi="Times New Roman" w:cs="Times New Roman"/>
          <w:sz w:val="24"/>
          <w:szCs w:val="24"/>
        </w:rPr>
        <w:t>e</w:t>
      </w:r>
      <w:r w:rsidRPr="00644ADB">
        <w:rPr>
          <w:rFonts w:ascii="Times New Roman" w:hAnsi="Times New Roman" w:cs="Times New Roman"/>
          <w:sz w:val="24"/>
          <w:szCs w:val="24"/>
        </w:rPr>
        <w:t xml:space="preserve"> nr </w:t>
      </w:r>
      <w:r w:rsidR="00F52E32">
        <w:rPr>
          <w:rFonts w:ascii="Times New Roman" w:hAnsi="Times New Roman" w:cs="Times New Roman"/>
          <w:sz w:val="24"/>
          <w:szCs w:val="24"/>
        </w:rPr>
        <w:t>1</w:t>
      </w:r>
      <w:r w:rsidRPr="00644ADB">
        <w:rPr>
          <w:rFonts w:ascii="Times New Roman" w:hAnsi="Times New Roman" w:cs="Times New Roman"/>
          <w:sz w:val="24"/>
          <w:szCs w:val="24"/>
        </w:rPr>
        <w:t>/20</w:t>
      </w:r>
      <w:r w:rsidR="00F52E32">
        <w:rPr>
          <w:rFonts w:ascii="Times New Roman" w:hAnsi="Times New Roman" w:cs="Times New Roman"/>
          <w:sz w:val="24"/>
          <w:szCs w:val="24"/>
        </w:rPr>
        <w:t>20</w:t>
      </w:r>
      <w:r w:rsidRPr="00644ADB">
        <w:rPr>
          <w:rFonts w:ascii="Times New Roman" w:hAnsi="Times New Roman" w:cs="Times New Roman"/>
          <w:sz w:val="24"/>
          <w:szCs w:val="24"/>
        </w:rPr>
        <w:t>/202</w:t>
      </w:r>
      <w:r w:rsidR="00F52E32">
        <w:rPr>
          <w:rFonts w:ascii="Times New Roman" w:hAnsi="Times New Roman" w:cs="Times New Roman"/>
          <w:sz w:val="24"/>
          <w:szCs w:val="24"/>
        </w:rPr>
        <w:t>1</w:t>
      </w:r>
      <w:r w:rsidRPr="00644ADB">
        <w:rPr>
          <w:rFonts w:ascii="Times New Roman" w:hAnsi="Times New Roman" w:cs="Times New Roman"/>
          <w:sz w:val="24"/>
          <w:szCs w:val="24"/>
        </w:rPr>
        <w:t xml:space="preserve"> Rektora UKW z dnia </w:t>
      </w:r>
      <w:r w:rsidR="00F52E32">
        <w:rPr>
          <w:rFonts w:ascii="Times New Roman" w:hAnsi="Times New Roman" w:cs="Times New Roman"/>
          <w:sz w:val="24"/>
          <w:szCs w:val="24"/>
        </w:rPr>
        <w:t xml:space="preserve">1 października </w:t>
      </w:r>
      <w:r w:rsidRPr="00644ADB">
        <w:rPr>
          <w:rFonts w:ascii="Times New Roman" w:hAnsi="Times New Roman" w:cs="Times New Roman"/>
          <w:sz w:val="24"/>
          <w:szCs w:val="24"/>
        </w:rPr>
        <w:t>20</w:t>
      </w:r>
      <w:r w:rsidR="00F52E32">
        <w:rPr>
          <w:rFonts w:ascii="Times New Roman" w:hAnsi="Times New Roman" w:cs="Times New Roman"/>
          <w:sz w:val="24"/>
          <w:szCs w:val="24"/>
        </w:rPr>
        <w:t>21</w:t>
      </w:r>
      <w:r w:rsidRPr="00644ADB">
        <w:rPr>
          <w:rFonts w:ascii="Times New Roman" w:hAnsi="Times New Roman" w:cs="Times New Roman"/>
          <w:sz w:val="24"/>
          <w:szCs w:val="24"/>
        </w:rPr>
        <w:t xml:space="preserve"> r.), uchwala, co następuje: </w:t>
      </w:r>
    </w:p>
    <w:p w14:paraId="0380FCFB" w14:textId="0B2CA6DC" w:rsidR="00644ADB" w:rsidRPr="00644ADB" w:rsidRDefault="00644ADB" w:rsidP="00644ADB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4ADB">
        <w:rPr>
          <w:rFonts w:ascii="Times New Roman" w:hAnsi="Times New Roman" w:cs="Times New Roman"/>
          <w:sz w:val="24"/>
          <w:szCs w:val="24"/>
        </w:rPr>
        <w:t>Określa się procedurę przyznawania wyróżnień dla studentów i absolwentów Kolegium IV</w:t>
      </w:r>
      <w:r w:rsidR="006D7A1D">
        <w:rPr>
          <w:rFonts w:ascii="Times New Roman" w:hAnsi="Times New Roman" w:cs="Times New Roman"/>
          <w:sz w:val="24"/>
          <w:szCs w:val="24"/>
        </w:rPr>
        <w:t>.</w:t>
      </w:r>
    </w:p>
    <w:p w14:paraId="0675E009" w14:textId="4B09F666" w:rsidR="00644ADB" w:rsidRPr="00644ADB" w:rsidRDefault="00644ADB" w:rsidP="00644ADB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4ADB">
        <w:rPr>
          <w:rFonts w:ascii="Times New Roman" w:hAnsi="Times New Roman" w:cs="Times New Roman"/>
          <w:sz w:val="24"/>
          <w:szCs w:val="24"/>
        </w:rPr>
        <w:t>Uchwała wchodzi w życie z dniem podjęcia</w:t>
      </w:r>
      <w:r w:rsidR="006D7A1D">
        <w:rPr>
          <w:rFonts w:ascii="Times New Roman" w:hAnsi="Times New Roman" w:cs="Times New Roman"/>
          <w:sz w:val="24"/>
          <w:szCs w:val="24"/>
        </w:rPr>
        <w:t>.</w:t>
      </w:r>
    </w:p>
    <w:p w14:paraId="344378A9" w14:textId="77777777" w:rsidR="00644ADB" w:rsidRPr="00644ADB" w:rsidRDefault="00644ADB" w:rsidP="00644A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44ADB" w:rsidRPr="00644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37C92"/>
    <w:multiLevelType w:val="hybridMultilevel"/>
    <w:tmpl w:val="A22027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ADB"/>
    <w:rsid w:val="00107D41"/>
    <w:rsid w:val="0021081D"/>
    <w:rsid w:val="002A3ABA"/>
    <w:rsid w:val="00347D03"/>
    <w:rsid w:val="005B01C7"/>
    <w:rsid w:val="00644ADB"/>
    <w:rsid w:val="006D7A1D"/>
    <w:rsid w:val="00F52E32"/>
    <w:rsid w:val="00F7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A11CA"/>
  <w15:chartTrackingRefBased/>
  <w15:docId w15:val="{C816FC28-C3AB-4446-A1AD-F76AD88FB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4A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4AD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08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08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user</cp:lastModifiedBy>
  <cp:revision>2</cp:revision>
  <cp:lastPrinted>2022-11-25T11:28:00Z</cp:lastPrinted>
  <dcterms:created xsi:type="dcterms:W3CDTF">2023-11-27T08:00:00Z</dcterms:created>
  <dcterms:modified xsi:type="dcterms:W3CDTF">2023-11-27T08:00:00Z</dcterms:modified>
</cp:coreProperties>
</file>