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42068" w14:textId="77777777" w:rsidR="00370202" w:rsidRPr="00F672F9" w:rsidRDefault="00370202" w:rsidP="00370202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</w:pPr>
      <w:r w:rsidRPr="00F672F9">
        <w:rPr>
          <w:rFonts w:ascii="Times New Roman" w:eastAsia="Times New Roman" w:hAnsi="Times New Roman"/>
          <w:b/>
          <w:smallCaps/>
          <w:sz w:val="28"/>
          <w:szCs w:val="28"/>
          <w:lang w:eastAsia="pl-PL"/>
        </w:rPr>
        <w:t xml:space="preserve">Szczegółowe warunki zmiany kierunku studiów oraz formy studiów </w:t>
      </w:r>
    </w:p>
    <w:p w14:paraId="2FCBDFDB" w14:textId="2BD361EE" w:rsidR="00370202" w:rsidRPr="00F672F9" w:rsidRDefault="00370202" w:rsidP="003702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8"/>
          <w:szCs w:val="28"/>
        </w:rPr>
      </w:pPr>
      <w:r w:rsidRPr="00F672F9">
        <w:rPr>
          <w:rFonts w:ascii="Times New Roman" w:hAnsi="Times New Roman"/>
          <w:b/>
          <w:bCs/>
          <w:smallCaps/>
          <w:sz w:val="28"/>
          <w:szCs w:val="28"/>
        </w:rPr>
        <w:t>przyjęte przez Radę Kolegium IV</w:t>
      </w:r>
    </w:p>
    <w:p w14:paraId="6760B263" w14:textId="4AFDD133" w:rsidR="004A60B4" w:rsidRPr="00F672F9" w:rsidRDefault="004A60B4" w:rsidP="0037020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bCs/>
          <w:smallCaps/>
          <w:sz w:val="24"/>
          <w:szCs w:val="24"/>
        </w:rPr>
      </w:pPr>
      <w:r w:rsidRPr="00F672F9">
        <w:rPr>
          <w:rFonts w:ascii="Times New Roman" w:hAnsi="Times New Roman"/>
          <w:b/>
          <w:bCs/>
          <w:smallCaps/>
          <w:sz w:val="24"/>
          <w:szCs w:val="24"/>
        </w:rPr>
        <w:t>(obowiązują od 1.10.20</w:t>
      </w:r>
      <w:r w:rsidR="004132B6">
        <w:rPr>
          <w:rFonts w:ascii="Times New Roman" w:hAnsi="Times New Roman"/>
          <w:b/>
          <w:bCs/>
          <w:smallCaps/>
          <w:sz w:val="24"/>
          <w:szCs w:val="24"/>
        </w:rPr>
        <w:t>2</w:t>
      </w:r>
      <w:r w:rsidR="00D72B57">
        <w:rPr>
          <w:rFonts w:ascii="Times New Roman" w:hAnsi="Times New Roman"/>
          <w:b/>
          <w:bCs/>
          <w:smallCaps/>
          <w:sz w:val="24"/>
          <w:szCs w:val="24"/>
        </w:rPr>
        <w:t>1</w:t>
      </w:r>
      <w:r w:rsidRPr="00F672F9">
        <w:rPr>
          <w:rFonts w:ascii="Times New Roman" w:hAnsi="Times New Roman"/>
          <w:b/>
          <w:bCs/>
          <w:smallCaps/>
          <w:sz w:val="24"/>
          <w:szCs w:val="24"/>
        </w:rPr>
        <w:t xml:space="preserve"> r.)</w:t>
      </w:r>
    </w:p>
    <w:p w14:paraId="3B579AE1" w14:textId="2B8D1AFF" w:rsidR="00370202" w:rsidRPr="00F672F9" w:rsidRDefault="00370202" w:rsidP="00370202">
      <w:pPr>
        <w:pStyle w:val="Akapitzlist"/>
        <w:numPr>
          <w:ilvl w:val="0"/>
          <w:numId w:val="1"/>
        </w:numPr>
        <w:spacing w:before="100" w:beforeAutospacing="1" w:after="0" w:afterAutospacing="1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Student ma możliwość zmiany kierunku studiów oraz przeniesienia się ze studiów stacjonarnych na niestacjonarne po złożeniu odpowiedniego wniosku do Dyrektora Kolegium</w:t>
      </w:r>
      <w:r w:rsidR="00D72B57">
        <w:rPr>
          <w:rFonts w:ascii="Times New Roman" w:hAnsi="Times New Roman"/>
          <w:sz w:val="24"/>
          <w:szCs w:val="24"/>
          <w:lang w:eastAsia="pl-PL"/>
        </w:rPr>
        <w:t xml:space="preserve"> IV</w:t>
      </w:r>
      <w:r w:rsidRPr="00F672F9">
        <w:rPr>
          <w:rFonts w:ascii="Times New Roman" w:hAnsi="Times New Roman"/>
          <w:sz w:val="24"/>
          <w:szCs w:val="24"/>
          <w:lang w:eastAsia="pl-PL"/>
        </w:rPr>
        <w:t>.</w:t>
      </w:r>
    </w:p>
    <w:p w14:paraId="2ADD826B" w14:textId="77777777" w:rsidR="00370202" w:rsidRPr="00F672F9" w:rsidRDefault="00370202" w:rsidP="00370202">
      <w:pPr>
        <w:pStyle w:val="Akapitzlist"/>
        <w:numPr>
          <w:ilvl w:val="0"/>
          <w:numId w:val="1"/>
        </w:numPr>
        <w:spacing w:before="100" w:beforeAutospacing="1" w:after="0" w:afterAutospacing="1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</w:rPr>
        <w:t>Zmiana kierunku lub formy studiów odbywa się zgodnie z Regulaminem studiów UKW.</w:t>
      </w:r>
    </w:p>
    <w:p w14:paraId="0EE10868" w14:textId="6377D716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 xml:space="preserve">Dyrektor Kolegium udziela zgody 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 xml:space="preserve">studentom </w:t>
      </w:r>
      <w:r w:rsidRPr="00F672F9">
        <w:rPr>
          <w:rFonts w:ascii="Times New Roman" w:hAnsi="Times New Roman"/>
          <w:sz w:val="24"/>
          <w:szCs w:val="24"/>
          <w:lang w:eastAsia="pl-PL"/>
        </w:rPr>
        <w:t>na zmianę kierunku</w:t>
      </w:r>
      <w:r w:rsidR="00D72B57">
        <w:rPr>
          <w:rFonts w:ascii="Times New Roman" w:hAnsi="Times New Roman"/>
          <w:sz w:val="24"/>
          <w:szCs w:val="24"/>
          <w:lang w:eastAsia="pl-PL"/>
        </w:rPr>
        <w:t xml:space="preserve"> studiów</w:t>
      </w:r>
      <w:r w:rsidR="00C6592C">
        <w:rPr>
          <w:rFonts w:ascii="Times New Roman" w:hAnsi="Times New Roman"/>
          <w:sz w:val="24"/>
          <w:szCs w:val="24"/>
          <w:lang w:eastAsia="pl-PL"/>
        </w:rPr>
        <w:t>,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C6592C">
        <w:rPr>
          <w:rFonts w:ascii="Times New Roman" w:hAnsi="Times New Roman"/>
          <w:sz w:val="24"/>
          <w:szCs w:val="24"/>
          <w:lang w:eastAsia="pl-PL"/>
        </w:rPr>
        <w:t xml:space="preserve">raz w toku 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>studiów</w:t>
      </w:r>
      <w:r w:rsidR="00C6592C">
        <w:rPr>
          <w:rFonts w:ascii="Times New Roman" w:hAnsi="Times New Roman"/>
          <w:sz w:val="24"/>
          <w:szCs w:val="24"/>
          <w:lang w:eastAsia="pl-PL"/>
        </w:rPr>
        <w:t>,</w:t>
      </w:r>
      <w:r w:rsidR="00C6592C"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F672F9">
        <w:rPr>
          <w:rFonts w:ascii="Times New Roman" w:hAnsi="Times New Roman"/>
          <w:sz w:val="24"/>
          <w:szCs w:val="24"/>
          <w:lang w:eastAsia="pl-PL"/>
        </w:rPr>
        <w:t>do końc</w:t>
      </w:r>
      <w:r w:rsidR="00C6592C">
        <w:rPr>
          <w:rFonts w:ascii="Times New Roman" w:hAnsi="Times New Roman"/>
          <w:sz w:val="24"/>
          <w:szCs w:val="24"/>
          <w:lang w:eastAsia="pl-PL"/>
        </w:rPr>
        <w:t>a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C6592C">
        <w:rPr>
          <w:rFonts w:ascii="Times New Roman" w:hAnsi="Times New Roman"/>
          <w:sz w:val="24"/>
          <w:szCs w:val="24"/>
          <w:lang w:eastAsia="pl-PL"/>
        </w:rPr>
        <w:t xml:space="preserve">6 tygodnia </w:t>
      </w:r>
      <w:r w:rsidRPr="00F672F9">
        <w:rPr>
          <w:rFonts w:ascii="Times New Roman" w:hAnsi="Times New Roman"/>
          <w:sz w:val="24"/>
          <w:szCs w:val="24"/>
          <w:lang w:eastAsia="pl-PL"/>
        </w:rPr>
        <w:t xml:space="preserve">pierwszego semestru studiów. </w:t>
      </w:r>
    </w:p>
    <w:p w14:paraId="6A0C46D6" w14:textId="77777777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Zgoda Dyrektora Kolegium na zmianę kierunku wymaga spełnienia następujących warunków:</w:t>
      </w:r>
    </w:p>
    <w:p w14:paraId="74065D66" w14:textId="77777777" w:rsidR="00370202" w:rsidRPr="00F672F9" w:rsidRDefault="00370202" w:rsidP="00370202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przyjęcie studenta na dany kierunek nie zwiększa liczby studentów na określonym roczniku studiów ponad limit przyjęty w organizacji roku dla poszczególnych kierunków studiów na dany rok akademicki;</w:t>
      </w:r>
    </w:p>
    <w:p w14:paraId="333A1435" w14:textId="77777777" w:rsidR="00370202" w:rsidRPr="00F672F9" w:rsidRDefault="00370202" w:rsidP="00370202">
      <w:pPr>
        <w:pStyle w:val="Bezodstpw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student spełni wymagania rekrutacyjne w danym roku akademickim na nowym kierunku;</w:t>
      </w:r>
    </w:p>
    <w:p w14:paraId="5625FC5C" w14:textId="77777777" w:rsidR="00370202" w:rsidRPr="00F672F9" w:rsidRDefault="00370202" w:rsidP="00370202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</w:rPr>
        <w:t>szczegółowe zasady wpisu studenta na rok/semestr określa Dyrektor Kolegium;</w:t>
      </w:r>
    </w:p>
    <w:p w14:paraId="0A4F3DBA" w14:textId="77777777" w:rsidR="00370202" w:rsidRPr="00F672F9" w:rsidRDefault="00370202" w:rsidP="00370202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F672F9">
        <w:rPr>
          <w:rFonts w:ascii="Times New Roman" w:hAnsi="Times New Roman"/>
          <w:sz w:val="24"/>
          <w:szCs w:val="24"/>
        </w:rPr>
        <w:t>Dyrektor Kolegium wydając rozstrzygnięcie o zmianie kierunku studiów, wyznacza różnice programowe wymagane do uzupełnienia przez studenta, a określone przez Prodziekana/Zastępcę Dyrektora.</w:t>
      </w:r>
    </w:p>
    <w:p w14:paraId="1CFFB60E" w14:textId="77777777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Pozytywne rozpatrzenie złożonego przez studenta wniosku o zmianę formy studiów wymaga spełnienia następujących warunków:</w:t>
      </w:r>
    </w:p>
    <w:p w14:paraId="18F7F461" w14:textId="77777777" w:rsidR="00370202" w:rsidRPr="00F672F9" w:rsidRDefault="00370202" w:rsidP="00370202">
      <w:pPr>
        <w:pStyle w:val="Bezodstpw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przeniesienie studenta ze studiów niestacjonarnych na studia stacjonarne może nastąpić po ukończeniu I roku studiów, a średnia ocen studenta za rok akademicki powinna wynosić co najmniej 4,0;</w:t>
      </w:r>
    </w:p>
    <w:p w14:paraId="7B66F70A" w14:textId="0783585D" w:rsidR="00370202" w:rsidRPr="00F672F9" w:rsidRDefault="00370202" w:rsidP="00370202">
      <w:pPr>
        <w:pStyle w:val="Bezodstpw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zmiana trybu studiów nie zwiększa limitu liczby studentów na danym roku ponad przyjęty w organizacji roku dla poszczególnych kierunków studiów na dany rok akademicki.</w:t>
      </w:r>
    </w:p>
    <w:p w14:paraId="3820379D" w14:textId="77777777" w:rsidR="00370202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</w:rPr>
        <w:t>Przeniesienie ze studiów stacjonarnych na niestacjonarne odbywa się na uzasadniony wniosek studenta. Decyzję podejmuje  Dyrektor Kolegium.</w:t>
      </w:r>
    </w:p>
    <w:p w14:paraId="47025AFA" w14:textId="2FFA199C" w:rsidR="00BB196B" w:rsidRPr="00F672F9" w:rsidRDefault="00370202" w:rsidP="00370202">
      <w:pPr>
        <w:pStyle w:val="Bezodstpw"/>
        <w:numPr>
          <w:ilvl w:val="0"/>
          <w:numId w:val="1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  <w:lang w:eastAsia="pl-PL"/>
        </w:rPr>
      </w:pPr>
      <w:r w:rsidRPr="00F672F9">
        <w:rPr>
          <w:rFonts w:ascii="Times New Roman" w:hAnsi="Times New Roman"/>
          <w:sz w:val="24"/>
          <w:szCs w:val="24"/>
          <w:lang w:eastAsia="pl-PL"/>
        </w:rPr>
        <w:t>Student przyjęty na dany kierunek zobowiązany jest do uzupełnienia różnic programowych w wyznaczonym przez Dyrektora Kolegium nieprzekraczalnym terminie roku akademickiego, na który został przyjęty.</w:t>
      </w:r>
    </w:p>
    <w:sectPr w:rsidR="00BB196B" w:rsidRPr="00F672F9" w:rsidSect="0056168C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251444"/>
    <w:multiLevelType w:val="hybridMultilevel"/>
    <w:tmpl w:val="47ECBE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F51FA"/>
    <w:multiLevelType w:val="hybridMultilevel"/>
    <w:tmpl w:val="522605B4"/>
    <w:lvl w:ilvl="0" w:tplc="0415000F">
      <w:start w:val="1"/>
      <w:numFmt w:val="decimal"/>
      <w:lvlText w:val="%1."/>
      <w:lvlJc w:val="left"/>
      <w:pPr>
        <w:ind w:left="22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405C73"/>
    <w:multiLevelType w:val="hybridMultilevel"/>
    <w:tmpl w:val="EF86959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202"/>
    <w:rsid w:val="00370202"/>
    <w:rsid w:val="004132B6"/>
    <w:rsid w:val="004A60B4"/>
    <w:rsid w:val="006A6994"/>
    <w:rsid w:val="00BB196B"/>
    <w:rsid w:val="00C6592C"/>
    <w:rsid w:val="00D72B57"/>
    <w:rsid w:val="00F6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B2ADC"/>
  <w15:chartTrackingRefBased/>
  <w15:docId w15:val="{6B73AACB-4B43-4EBC-B256-DE6E6962D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0202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370202"/>
    <w:pPr>
      <w:ind w:left="720"/>
      <w:contextualSpacing/>
    </w:pPr>
  </w:style>
  <w:style w:type="paragraph" w:styleId="Bezodstpw">
    <w:name w:val="No Spacing"/>
    <w:uiPriority w:val="1"/>
    <w:qFormat/>
    <w:rsid w:val="0037020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280</Words>
  <Characters>1685</Characters>
  <Application>Microsoft Office Word</Application>
  <DocSecurity>0</DocSecurity>
  <Lines>14</Lines>
  <Paragraphs>3</Paragraphs>
  <ScaleCrop>false</ScaleCrop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2</cp:revision>
  <dcterms:created xsi:type="dcterms:W3CDTF">2021-09-21T16:51:00Z</dcterms:created>
  <dcterms:modified xsi:type="dcterms:W3CDTF">2021-09-21T16:51:00Z</dcterms:modified>
</cp:coreProperties>
</file>